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Chłodzenie wodne silentiumpc navis evo argb 360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Chłodzenie wodne silentiumpc navis evo argb 360 - co powinieneś o nim wiedzieć i dlaczego naszym zdaniem to produkt warty uwagi? Sprawdź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Chłodzenie procesora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osób, które trafiły na ten artykuł oczywistym jest, iż procesor danego komputera wymaga chłodzenia. By wybrać efektywny wentylator warto sprawdzić propozycje, które pojawiają się w sklepach internetowych z elektroniką. To właśnie tam osoby odpowiedzialne za tworzenie oferty wyszukują najciekawsze modele z rynków międzynarodowych a także naszego, krajowego. Jednym z wentylatorów, na które zdecydowanie warto zwrócić uwagę jest ten, który oferuje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chłodzenie wodne silentiumpc navis evo argb 360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Chłodzenie wodne silentiumpc navis evo argb 360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SilentiumPC Navis EVO 360 ARGB jest to model wentylatora, który oferuje chłodzenie wodne, który radzi sobie zarówno z platformami HEDT jak i AMD TR4, a maksymalne TDP. Dodatkowy plus to estetyka </w:t>
      </w:r>
      <w:r>
        <w:rPr>
          <w:rFonts w:ascii="calibri" w:hAnsi="calibri" w:eastAsia="calibri" w:cs="calibri"/>
          <w:sz w:val="24"/>
          <w:szCs w:val="24"/>
          <w:b/>
        </w:rPr>
        <w:t xml:space="preserve">chłodzenia wodnego silentiumpc navis evo argb 360</w:t>
      </w:r>
      <w:r>
        <w:rPr>
          <w:rFonts w:ascii="calibri" w:hAnsi="calibri" w:eastAsia="calibri" w:cs="calibri"/>
          <w:sz w:val="24"/>
          <w:szCs w:val="24"/>
        </w:rPr>
        <w:t xml:space="preserve">, które odbywa się poprzez trzy 120-milimetrowe wentylatory, które wyposażone są w unikatowe podświetlenie ARGB. Nietuzinkowa iluminacja wentylatorów, może być dowolnie programowana przez użytkownika! Oświetlenie może zostać podłączone do płyty głównie ale można również skorzystać z dołączonego do zestawu kontrolera Nano-ARGB. Chcesz znać więcej szczegółów technicznych dotyczących tego urządzenia? Warto zatem zajrzeć na stronę internetową sklepu online BlackWhite TV.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Chlodzenie-wodne-AiO-SilentiumPC-Navis-EVO-360-ARGB-p83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2026-02-03T07:11:59+01:00</dcterms:created>
  <dcterms:modified xsi:type="dcterms:W3CDTF">2026-02-03T07:11:59+01:00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