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Myszki komputerowe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zajmuje się graniem wyposaża się w wysokiej klasy sprzęt. Takim właśnie są myszki komputerowe dla graczy dostępne w sklepie internetowym Blackwhite.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Myszki komputerowe dla graczy</w:t>
      </w:r>
      <w:r>
        <w:rPr>
          <w:rFonts w:ascii="calibri" w:hAnsi="calibri" w:eastAsia="calibri" w:cs="calibri"/>
          <w:sz w:val="24"/>
          <w:szCs w:val="24"/>
        </w:rPr>
        <w:t xml:space="preserve"> to sprzęt, którym warto się zainteresować z kilku względów. Jeden z nich to ponadprzeciętna jakość wykonania dostępna w przystępnej cenie. W połączeniu z nią warto też wspomnieć o wyjątkowej funkcjonalności, na którą składają się przede wszystkim dodatkowe przyciski oraz takie funkcjonalności jak dynamiczna możliwość zmiany rozdzielczości i czułości.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Myszki komputerowe dla graczy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unikalny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sprzęt może pochwalić się przyciągającym wzrok wyglądem. Nie da się ukryć - to ciekawa opcja dla każdego, kto chce sprzętu nie tylko wysokiej klasy, ale też równie dobrze wyglądającego. Wpływ na to ma między innymi podświetlenie LED RGB.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Doskonałe dla każdego gracza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Waszych preferencji możecie wybrać </w:t>
      </w:r>
      <w:r>
        <w:rPr>
          <w:rFonts w:ascii="calibri" w:hAnsi="calibri" w:eastAsia="calibri" w:cs="calibri"/>
          <w:sz w:val="24"/>
          <w:szCs w:val="24"/>
          <w:b/>
        </w:rPr>
        <w:t xml:space="preserve">myszki komputerowe dla graczy</w:t>
      </w:r>
      <w:r>
        <w:rPr>
          <w:rFonts w:ascii="calibri" w:hAnsi="calibri" w:eastAsia="calibri" w:cs="calibri"/>
          <w:sz w:val="24"/>
          <w:szCs w:val="24"/>
        </w:rPr>
        <w:t xml:space="preserve"> korzystające z przewodu USB lub łączności bezprzewodowej. Fanom gier typu MMORPG mamy także do zaoferowania modele wyposażone w dodatkowe przyciski. Będziecie mogli je wykorzystać do przypisania dodatkowych funkcji, oraz makr. Dzięki temu w jednym przycisku zawrzecie całą sekwencję wielu czynności, co efektywnie zwiększy waszą efektywność w dowolnej grze.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Myszki-c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2026-09-20T12:04:21+02:00</dcterms:created>
  <dcterms:modified xsi:type="dcterms:W3CDTF">2026-09-20T12:04:21+02:00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