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Cougar Vantar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Cougar Vantar to klawiatura dedykowana dla najbardziej zapalonych graczy. Jej konstrukcja zapewnia ogromną niezawodność, zaś podświetlenie zwiększa czytelność nawet przy pracy w nocy.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każdy gracz musi inwestować koniecznie w głośną klawiaturę mechaniczną. Niszę w rynku dedykowaną tego typu użytkownikom zapewnia </w:t>
      </w:r>
      <w:r>
        <w:rPr>
          <w:rFonts w:ascii="calibri" w:hAnsi="calibri" w:eastAsia="calibri" w:cs="calibri"/>
          <w:sz w:val="24"/>
          <w:szCs w:val="24"/>
          <w:b/>
        </w:rPr>
        <w:t xml:space="preserve">Cougar Vantar</w:t>
      </w:r>
      <w:r>
        <w:rPr>
          <w:rFonts w:ascii="calibri" w:hAnsi="calibri" w:eastAsia="calibri" w:cs="calibri"/>
          <w:sz w:val="24"/>
          <w:szCs w:val="24"/>
        </w:rPr>
        <w:t xml:space="preserve"> - klawiatura z podświetleniem RGB, która jednocześnie korzysta z przełączników nożycowych. Łączą one w sobie ogromną precyzję i cichą pracę. Dzięki temu będziecie mogli w spokoju grać nawet w środku nocy, nie przeszkadzając reszcie domowników głośnym klikaniem.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80px; height:34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Cougar Vantar - jak została wykonana?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Model, o którym mowa to jeden z wariantów o niskim profilu. Wyposażona została także w technologię anty-ghosting, która do minimum sprowadza ryzyku zablokowania się klawiatury nawet przy jednoczesnym wciskaniu najbardziej wymyślnych kombinacji klawiszy. To nie lada gratka szczególnie dla entuzjastów gier MMO!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80px; height:34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Kolor i światło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 klawiszy </w:t>
      </w:r>
      <w:r>
        <w:rPr>
          <w:rFonts w:ascii="calibri" w:hAnsi="calibri" w:eastAsia="calibri" w:cs="calibri"/>
          <w:sz w:val="24"/>
          <w:szCs w:val="24"/>
          <w:b/>
        </w:rPr>
        <w:t xml:space="preserve">Cougar Vantar</w:t>
      </w:r>
      <w:r>
        <w:rPr>
          <w:rFonts w:ascii="calibri" w:hAnsi="calibri" w:eastAsia="calibri" w:cs="calibri"/>
          <w:sz w:val="24"/>
          <w:szCs w:val="24"/>
        </w:rPr>
        <w:t xml:space="preserve"> jest podświetlany przez diody RGB. Mogą one operować w jednym z ośmiu wybranych kolorów. Całość doświadczenia uatrakcyjnią także efekty świetlne, jakie można w niej uruchomić - do wyboru macie 8 trybów mogących wykorzystywać również różne kombinacje kolorów. Model ten podłączycie do komputera z pomocą kabla USB o długości 1,6 metra.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2026-09-20T12:04:27+02:00</dcterms:created>
  <dcterms:modified xsi:type="dcterms:W3CDTF">2026-09-20T12:04:27+02:00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